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jc w:val="center"/>
        <w:rPr>
          <w:rFonts w:asciiTheme="majorEastAsia" w:hAnsiTheme="majorEastAsia" w:eastAsiaTheme="majorEastAsia"/>
          <w:color w:val="auto"/>
          <w:sz w:val="32"/>
          <w:szCs w:val="32"/>
        </w:rPr>
      </w:pPr>
      <w:bookmarkStart w:id="0" w:name="_Toc6600"/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>附件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en-US" w:eastAsia="zh-CN"/>
        </w:rPr>
        <w:t>4：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 xml:space="preserve"> 技术规格偏离表</w:t>
      </w:r>
      <w:bookmarkEnd w:id="0"/>
    </w:p>
    <w:p>
      <w:pPr>
        <w:pStyle w:val="7"/>
        <w:ind w:firstLine="210" w:firstLineChars="100"/>
        <w:rPr>
          <w:rFonts w:hAnsi="宋体"/>
          <w:color w:val="auto"/>
        </w:rPr>
      </w:pPr>
    </w:p>
    <w:p>
      <w:pPr>
        <w:pStyle w:val="7"/>
        <w:rPr>
          <w:rFonts w:hAnsi="宋体"/>
          <w:color w:val="auto"/>
          <w:sz w:val="24"/>
          <w:szCs w:val="24"/>
        </w:rPr>
      </w:pPr>
      <w:r>
        <w:rPr>
          <w:rFonts w:hint="eastAsia" w:hAnsi="宋体"/>
          <w:color w:val="auto"/>
          <w:sz w:val="24"/>
          <w:szCs w:val="24"/>
        </w:rPr>
        <w:t xml:space="preserve">项目名称：                       项目编号：                   </w:t>
      </w:r>
    </w:p>
    <w:tbl>
      <w:tblPr>
        <w:tblStyle w:val="11"/>
        <w:tblW w:w="13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77"/>
        <w:gridCol w:w="4309"/>
        <w:gridCol w:w="327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7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产品名称</w:t>
            </w:r>
          </w:p>
        </w:tc>
        <w:tc>
          <w:tcPr>
            <w:tcW w:w="43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谈判文件技术规范、要求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谈判响应文件对应规范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3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43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509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pStyle w:val="7"/>
        <w:spacing w:line="400" w:lineRule="exact"/>
        <w:ind w:right="482"/>
        <w:rPr>
          <w:rFonts w:hAnsi="宋体"/>
          <w:color w:val="auto"/>
          <w:szCs w:val="21"/>
        </w:rPr>
      </w:pPr>
      <w:r>
        <w:rPr>
          <w:rFonts w:hint="eastAsia" w:hAnsi="宋体"/>
          <w:color w:val="auto"/>
          <w:szCs w:val="21"/>
        </w:rPr>
        <w:t>注：</w:t>
      </w:r>
      <w:r>
        <w:rPr>
          <w:rFonts w:hAnsi="宋体"/>
          <w:color w:val="auto"/>
          <w:szCs w:val="21"/>
        </w:rPr>
        <w:t>表格中“偏离”</w:t>
      </w:r>
      <w:r>
        <w:rPr>
          <w:rFonts w:hint="eastAsia" w:hAnsi="宋体"/>
          <w:color w:val="auto"/>
          <w:szCs w:val="21"/>
        </w:rPr>
        <w:t>一列，</w:t>
      </w:r>
      <w:r>
        <w:rPr>
          <w:rFonts w:hAnsi="宋体"/>
          <w:color w:val="auto"/>
          <w:szCs w:val="21"/>
        </w:rPr>
        <w:t>供应商只能如实填写“</w:t>
      </w:r>
      <w:r>
        <w:rPr>
          <w:rFonts w:hint="eastAsia" w:hAnsi="宋体"/>
          <w:color w:val="auto"/>
          <w:szCs w:val="21"/>
        </w:rPr>
        <w:t>正偏离</w:t>
      </w:r>
      <w:r>
        <w:rPr>
          <w:rFonts w:hAnsi="宋体"/>
          <w:color w:val="auto"/>
          <w:szCs w:val="21"/>
        </w:rPr>
        <w:t>”</w:t>
      </w:r>
      <w:r>
        <w:rPr>
          <w:rFonts w:hint="eastAsia" w:hAnsi="宋体"/>
          <w:color w:val="auto"/>
          <w:szCs w:val="21"/>
        </w:rPr>
        <w:t>、“负</w:t>
      </w:r>
      <w:r>
        <w:rPr>
          <w:rFonts w:hAnsi="宋体"/>
          <w:color w:val="auto"/>
          <w:szCs w:val="21"/>
        </w:rPr>
        <w:t>偏离”或“无偏离”。凡投标内容</w:t>
      </w:r>
      <w:r>
        <w:rPr>
          <w:rFonts w:hint="eastAsia" w:hAnsi="宋体"/>
          <w:color w:val="auto"/>
          <w:szCs w:val="21"/>
        </w:rPr>
        <w:t>高于谈判文件</w:t>
      </w:r>
      <w:r>
        <w:rPr>
          <w:rFonts w:hAnsi="宋体"/>
          <w:color w:val="auto"/>
          <w:szCs w:val="21"/>
        </w:rPr>
        <w:t>要求</w:t>
      </w:r>
      <w:r>
        <w:rPr>
          <w:rFonts w:hint="eastAsia" w:hAnsi="宋体"/>
          <w:color w:val="auto"/>
          <w:szCs w:val="21"/>
        </w:rPr>
        <w:t>的，按</w:t>
      </w:r>
      <w:r>
        <w:rPr>
          <w:rFonts w:hAnsi="宋体"/>
          <w:color w:val="auto"/>
          <w:szCs w:val="21"/>
        </w:rPr>
        <w:t>“</w:t>
      </w:r>
      <w:r>
        <w:rPr>
          <w:rFonts w:hint="eastAsia" w:hAnsi="宋体"/>
          <w:color w:val="auto"/>
          <w:szCs w:val="21"/>
        </w:rPr>
        <w:t>正</w:t>
      </w:r>
      <w:r>
        <w:rPr>
          <w:rFonts w:hAnsi="宋体"/>
          <w:color w:val="auto"/>
          <w:szCs w:val="21"/>
        </w:rPr>
        <w:t>偏离”填写</w:t>
      </w:r>
      <w:r>
        <w:rPr>
          <w:rFonts w:hint="eastAsia" w:hAnsi="宋体"/>
          <w:color w:val="auto"/>
          <w:szCs w:val="21"/>
        </w:rPr>
        <w:t>；低于谈判文件要求的，按</w:t>
      </w:r>
      <w:r>
        <w:rPr>
          <w:rFonts w:hAnsi="宋体"/>
          <w:color w:val="auto"/>
          <w:szCs w:val="21"/>
        </w:rPr>
        <w:t>“</w:t>
      </w:r>
      <w:r>
        <w:rPr>
          <w:rFonts w:hint="eastAsia" w:hAnsi="宋体"/>
          <w:color w:val="auto"/>
          <w:szCs w:val="21"/>
        </w:rPr>
        <w:t>负</w:t>
      </w:r>
      <w:r>
        <w:rPr>
          <w:rFonts w:hAnsi="宋体"/>
          <w:color w:val="auto"/>
          <w:szCs w:val="21"/>
        </w:rPr>
        <w:t>偏离”填写</w:t>
      </w:r>
      <w:r>
        <w:rPr>
          <w:rFonts w:hint="eastAsia" w:hAnsi="宋体"/>
          <w:color w:val="auto"/>
          <w:szCs w:val="21"/>
        </w:rPr>
        <w:t>；满足谈判文件要求的，按“无偏离”填写。</w:t>
      </w:r>
      <w:r>
        <w:rPr>
          <w:rFonts w:hAnsi="宋体"/>
          <w:color w:val="auto"/>
          <w:szCs w:val="21"/>
        </w:rPr>
        <w:t>并在</w:t>
      </w:r>
      <w:r>
        <w:rPr>
          <w:rFonts w:hint="eastAsia" w:hAnsi="宋体"/>
          <w:color w:val="auto"/>
          <w:szCs w:val="21"/>
        </w:rPr>
        <w:t>“谈判响应文件对应规范”一列中</w:t>
      </w:r>
      <w:r>
        <w:rPr>
          <w:rFonts w:hAnsi="宋体"/>
          <w:color w:val="auto"/>
          <w:szCs w:val="21"/>
        </w:rPr>
        <w:t>写明技术</w:t>
      </w:r>
      <w:r>
        <w:rPr>
          <w:rFonts w:hint="eastAsia" w:hAnsi="宋体"/>
          <w:color w:val="auto"/>
          <w:szCs w:val="21"/>
        </w:rPr>
        <w:t>参数</w:t>
      </w:r>
      <w:r>
        <w:rPr>
          <w:rFonts w:hAnsi="宋体"/>
          <w:color w:val="auto"/>
          <w:szCs w:val="21"/>
        </w:rPr>
        <w:t>。</w:t>
      </w:r>
    </w:p>
    <w:p>
      <w:pPr>
        <w:pStyle w:val="7"/>
        <w:spacing w:line="360" w:lineRule="auto"/>
        <w:jc w:val="right"/>
        <w:rPr>
          <w:rFonts w:hAnsi="宋体"/>
          <w:color w:val="auto"/>
          <w:sz w:val="24"/>
          <w:szCs w:val="24"/>
        </w:rPr>
      </w:pPr>
    </w:p>
    <w:p>
      <w:pPr>
        <w:pStyle w:val="7"/>
        <w:spacing w:line="360" w:lineRule="auto"/>
        <w:jc w:val="both"/>
        <w:rPr>
          <w:rFonts w:hAnsi="宋体"/>
          <w:color w:val="auto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供应商</w:t>
      </w:r>
      <w:r>
        <w:rPr>
          <w:rFonts w:ascii="宋体" w:hAnsi="宋体"/>
          <w:color w:val="auto"/>
          <w:sz w:val="24"/>
        </w:rPr>
        <w:t>：（</w:t>
      </w:r>
      <w:r>
        <w:rPr>
          <w:rFonts w:hint="eastAsia" w:ascii="宋体" w:hAnsi="宋体"/>
          <w:color w:val="auto"/>
          <w:sz w:val="24"/>
        </w:rPr>
        <w:t>加盖公章</w:t>
      </w:r>
      <w:r>
        <w:rPr>
          <w:rFonts w:ascii="宋体" w:hAnsi="宋体"/>
          <w:color w:val="auto"/>
          <w:sz w:val="24"/>
        </w:rPr>
        <w:t>）</w:t>
      </w:r>
    </w:p>
    <w:p>
      <w:pPr>
        <w:spacing w:line="360" w:lineRule="auto"/>
        <w:jc w:val="center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法定代表人或委托代理人</w:t>
      </w:r>
      <w:r>
        <w:rPr>
          <w:rFonts w:ascii="宋体" w:hAnsi="宋体"/>
          <w:color w:val="auto"/>
          <w:sz w:val="24"/>
        </w:rPr>
        <w:t>(</w:t>
      </w:r>
      <w:r>
        <w:rPr>
          <w:rFonts w:hint="eastAsia" w:ascii="宋体" w:hAnsi="宋体"/>
          <w:color w:val="auto"/>
          <w:sz w:val="24"/>
        </w:rPr>
        <w:t>签字</w:t>
      </w:r>
      <w:r>
        <w:rPr>
          <w:rFonts w:ascii="宋体" w:hAnsi="宋体"/>
          <w:color w:val="auto"/>
          <w:sz w:val="24"/>
        </w:rPr>
        <w:t>)：</w:t>
      </w:r>
    </w:p>
    <w:p>
      <w:pPr>
        <w:wordWrap w:val="0"/>
        <w:spacing w:line="360" w:lineRule="auto"/>
        <w:jc w:val="center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>年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ascii="宋体" w:hAnsi="宋体"/>
          <w:color w:val="auto"/>
          <w:sz w:val="24"/>
        </w:rPr>
        <w:t>月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ascii="宋体" w:hAnsi="宋体"/>
          <w:color w:val="auto"/>
          <w:sz w:val="24"/>
        </w:rPr>
        <w:t>日</w:t>
      </w:r>
    </w:p>
    <w:p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br w:type="page"/>
      </w:r>
    </w:p>
    <w:p>
      <w:pPr>
        <w:pStyle w:val="4"/>
        <w:numPr>
          <w:ilvl w:val="0"/>
          <w:numId w:val="0"/>
        </w:numPr>
        <w:ind w:left="425"/>
        <w:jc w:val="center"/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bookmarkStart w:id="1" w:name="_GoBack"/>
      <w:bookmarkEnd w:id="1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3D142EEA"/>
    <w:rsid w:val="00C40F7A"/>
    <w:rsid w:val="01E80266"/>
    <w:rsid w:val="021E308C"/>
    <w:rsid w:val="023A2E4D"/>
    <w:rsid w:val="029F7154"/>
    <w:rsid w:val="03355B1C"/>
    <w:rsid w:val="033C47A5"/>
    <w:rsid w:val="04267B2D"/>
    <w:rsid w:val="04DF1A8A"/>
    <w:rsid w:val="04E31CD9"/>
    <w:rsid w:val="051E0804"/>
    <w:rsid w:val="067D155B"/>
    <w:rsid w:val="07C01D85"/>
    <w:rsid w:val="080B4A87"/>
    <w:rsid w:val="08B80F70"/>
    <w:rsid w:val="08FA10B6"/>
    <w:rsid w:val="09287EA3"/>
    <w:rsid w:val="094A7992"/>
    <w:rsid w:val="0CB33F28"/>
    <w:rsid w:val="0DD8176C"/>
    <w:rsid w:val="0DFA16E3"/>
    <w:rsid w:val="0F501C64"/>
    <w:rsid w:val="0F520626"/>
    <w:rsid w:val="0F64775C"/>
    <w:rsid w:val="0FF82B22"/>
    <w:rsid w:val="10556E0F"/>
    <w:rsid w:val="10573096"/>
    <w:rsid w:val="124473D0"/>
    <w:rsid w:val="13961EAE"/>
    <w:rsid w:val="14975EDD"/>
    <w:rsid w:val="155913E5"/>
    <w:rsid w:val="15C947BC"/>
    <w:rsid w:val="17546308"/>
    <w:rsid w:val="18A24E51"/>
    <w:rsid w:val="190C40F5"/>
    <w:rsid w:val="1A444411"/>
    <w:rsid w:val="1A514D80"/>
    <w:rsid w:val="1AA21F97"/>
    <w:rsid w:val="1AD87250"/>
    <w:rsid w:val="1AEC0D6E"/>
    <w:rsid w:val="1B5D2523"/>
    <w:rsid w:val="1BA9007F"/>
    <w:rsid w:val="1BAF7FB0"/>
    <w:rsid w:val="1CB33AD0"/>
    <w:rsid w:val="1CC45BE5"/>
    <w:rsid w:val="1CC85DFE"/>
    <w:rsid w:val="1E917E41"/>
    <w:rsid w:val="205253AE"/>
    <w:rsid w:val="20D67D8D"/>
    <w:rsid w:val="214D3820"/>
    <w:rsid w:val="21507B40"/>
    <w:rsid w:val="215869F4"/>
    <w:rsid w:val="224D407F"/>
    <w:rsid w:val="226557C5"/>
    <w:rsid w:val="228E61DB"/>
    <w:rsid w:val="23D507D0"/>
    <w:rsid w:val="23E30AF0"/>
    <w:rsid w:val="24030E99"/>
    <w:rsid w:val="255D282B"/>
    <w:rsid w:val="258B2D19"/>
    <w:rsid w:val="25F87C7B"/>
    <w:rsid w:val="260420EA"/>
    <w:rsid w:val="262E3F38"/>
    <w:rsid w:val="26925354"/>
    <w:rsid w:val="275A1718"/>
    <w:rsid w:val="292C179F"/>
    <w:rsid w:val="2936586D"/>
    <w:rsid w:val="295B52D4"/>
    <w:rsid w:val="29D15596"/>
    <w:rsid w:val="2A3049B2"/>
    <w:rsid w:val="2B1C0A93"/>
    <w:rsid w:val="2B304D67"/>
    <w:rsid w:val="2C66290D"/>
    <w:rsid w:val="2CC3566A"/>
    <w:rsid w:val="2E7E4EF0"/>
    <w:rsid w:val="2EB73A64"/>
    <w:rsid w:val="2FC17E5A"/>
    <w:rsid w:val="30257EBE"/>
    <w:rsid w:val="30881645"/>
    <w:rsid w:val="31206915"/>
    <w:rsid w:val="32236BAB"/>
    <w:rsid w:val="33044C2E"/>
    <w:rsid w:val="33895F0F"/>
    <w:rsid w:val="33E61014"/>
    <w:rsid w:val="35D94150"/>
    <w:rsid w:val="36405F1E"/>
    <w:rsid w:val="36445382"/>
    <w:rsid w:val="36527A5E"/>
    <w:rsid w:val="375F4AE5"/>
    <w:rsid w:val="376B6993"/>
    <w:rsid w:val="37B87D95"/>
    <w:rsid w:val="37CB7AC8"/>
    <w:rsid w:val="38743CBC"/>
    <w:rsid w:val="394732F9"/>
    <w:rsid w:val="3A8F1281"/>
    <w:rsid w:val="3AA30888"/>
    <w:rsid w:val="3AC96C9F"/>
    <w:rsid w:val="3B8763FC"/>
    <w:rsid w:val="3C177780"/>
    <w:rsid w:val="3C58462D"/>
    <w:rsid w:val="3CD8460A"/>
    <w:rsid w:val="3D142EEA"/>
    <w:rsid w:val="3D4C4FEC"/>
    <w:rsid w:val="3D8F1598"/>
    <w:rsid w:val="3DDD5305"/>
    <w:rsid w:val="3EA90437"/>
    <w:rsid w:val="3EE17BD1"/>
    <w:rsid w:val="3F6A406B"/>
    <w:rsid w:val="3F6F342F"/>
    <w:rsid w:val="3F906D40"/>
    <w:rsid w:val="42701FA1"/>
    <w:rsid w:val="43931DE2"/>
    <w:rsid w:val="445D7CFA"/>
    <w:rsid w:val="447F5EC2"/>
    <w:rsid w:val="46E14839"/>
    <w:rsid w:val="479A1DAC"/>
    <w:rsid w:val="4B405A2A"/>
    <w:rsid w:val="4BD42F98"/>
    <w:rsid w:val="4BD5033F"/>
    <w:rsid w:val="4D746DDB"/>
    <w:rsid w:val="4DF23BA9"/>
    <w:rsid w:val="4F8D182E"/>
    <w:rsid w:val="50DE1214"/>
    <w:rsid w:val="511907D8"/>
    <w:rsid w:val="523A167B"/>
    <w:rsid w:val="5246052D"/>
    <w:rsid w:val="526F5A52"/>
    <w:rsid w:val="52B11109"/>
    <w:rsid w:val="52E47FA5"/>
    <w:rsid w:val="537B63EF"/>
    <w:rsid w:val="539A6875"/>
    <w:rsid w:val="547941BD"/>
    <w:rsid w:val="54F14BBA"/>
    <w:rsid w:val="553E0052"/>
    <w:rsid w:val="55452810"/>
    <w:rsid w:val="55560EC1"/>
    <w:rsid w:val="56156687"/>
    <w:rsid w:val="56723AD9"/>
    <w:rsid w:val="56F97D56"/>
    <w:rsid w:val="57462870"/>
    <w:rsid w:val="576B481B"/>
    <w:rsid w:val="5875165E"/>
    <w:rsid w:val="5916011E"/>
    <w:rsid w:val="597514F0"/>
    <w:rsid w:val="599C2FAE"/>
    <w:rsid w:val="59E31FD8"/>
    <w:rsid w:val="5A6C3B2D"/>
    <w:rsid w:val="5AE51058"/>
    <w:rsid w:val="5CD01559"/>
    <w:rsid w:val="5DD72473"/>
    <w:rsid w:val="5DE11544"/>
    <w:rsid w:val="5DE60909"/>
    <w:rsid w:val="5E9E1018"/>
    <w:rsid w:val="5ED370DF"/>
    <w:rsid w:val="5F0B0627"/>
    <w:rsid w:val="5F3179A8"/>
    <w:rsid w:val="5F385194"/>
    <w:rsid w:val="5F3F6522"/>
    <w:rsid w:val="5F441D8B"/>
    <w:rsid w:val="61FD3095"/>
    <w:rsid w:val="621517BC"/>
    <w:rsid w:val="6258003C"/>
    <w:rsid w:val="639E16FE"/>
    <w:rsid w:val="63E853DA"/>
    <w:rsid w:val="63E87188"/>
    <w:rsid w:val="63ED3F60"/>
    <w:rsid w:val="641F6922"/>
    <w:rsid w:val="648D5F82"/>
    <w:rsid w:val="64B928D3"/>
    <w:rsid w:val="65883BCF"/>
    <w:rsid w:val="67BF2804"/>
    <w:rsid w:val="68637725"/>
    <w:rsid w:val="68FE11FC"/>
    <w:rsid w:val="69915558"/>
    <w:rsid w:val="69BF78EA"/>
    <w:rsid w:val="69F27D8C"/>
    <w:rsid w:val="6AF4529D"/>
    <w:rsid w:val="6B4A24D7"/>
    <w:rsid w:val="6B853471"/>
    <w:rsid w:val="6BA11532"/>
    <w:rsid w:val="6BB03D73"/>
    <w:rsid w:val="6BD3071E"/>
    <w:rsid w:val="6D5E04BB"/>
    <w:rsid w:val="6D6B4ADF"/>
    <w:rsid w:val="6E7D0905"/>
    <w:rsid w:val="6EB35858"/>
    <w:rsid w:val="6F8C79AB"/>
    <w:rsid w:val="6FAA0FFB"/>
    <w:rsid w:val="700215D2"/>
    <w:rsid w:val="70052E70"/>
    <w:rsid w:val="705C139B"/>
    <w:rsid w:val="70ED2282"/>
    <w:rsid w:val="71C74A96"/>
    <w:rsid w:val="7278340F"/>
    <w:rsid w:val="738B18DE"/>
    <w:rsid w:val="73A51066"/>
    <w:rsid w:val="74274964"/>
    <w:rsid w:val="751C1388"/>
    <w:rsid w:val="764C01CF"/>
    <w:rsid w:val="7671300D"/>
    <w:rsid w:val="76EE0B02"/>
    <w:rsid w:val="78917997"/>
    <w:rsid w:val="78B265F9"/>
    <w:rsid w:val="78C03FE9"/>
    <w:rsid w:val="79A81E5E"/>
    <w:rsid w:val="7A3F3423"/>
    <w:rsid w:val="7A8157E9"/>
    <w:rsid w:val="7AFB1A3F"/>
    <w:rsid w:val="7BD4492C"/>
    <w:rsid w:val="7BED75DA"/>
    <w:rsid w:val="7C4F2043"/>
    <w:rsid w:val="7C577C5B"/>
    <w:rsid w:val="7CE12DB7"/>
    <w:rsid w:val="7DD520D4"/>
    <w:rsid w:val="7E9204CF"/>
    <w:rsid w:val="7EB22415"/>
    <w:rsid w:val="7F994EE9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6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7">
    <w:name w:val="Plain Text"/>
    <w:basedOn w:val="1"/>
    <w:next w:val="5"/>
    <w:qFormat/>
    <w:uiPriority w:val="0"/>
    <w:rPr>
      <w:rFonts w:ascii="宋体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833</Words>
  <Characters>837</Characters>
  <Lines>0</Lines>
  <Paragraphs>0</Paragraphs>
  <TotalTime>28</TotalTime>
  <ScaleCrop>false</ScaleCrop>
  <LinksUpToDate>false</LinksUpToDate>
  <CharactersWithSpaces>888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2022-07-15T02:18:00Z</dcterms:created>
  <dc:creator>Administrator</dc:creator>
  <cp:lastModifiedBy>赵春艳</cp:lastModifiedBy>
  <dcterms:modified xsi:type="dcterms:W3CDTF">2022-07-29T03:17:50Z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E1E179AE30CC49D69FD0DA3F5BB10097</vt:lpwstr>
  </property>
</Properties>
</file>